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b3f7a" w:val="clear"/>
            <w:tcMar>
              <w:top w:w="260.0" w:type="dxa"/>
              <w:left w:w="360.0" w:type="dxa"/>
              <w:bottom w:w="200.0" w:type="dxa"/>
              <w:right w:w="360.0" w:type="dxa"/>
            </w:tcMar>
          </w:tcPr>
          <w:p w:rsidR="00000000" w:rsidDel="00000000" w:rsidP="00000000" w:rsidRDefault="00000000" w:rsidRPr="00000000" w14:paraId="00000002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58"/>
                <w:szCs w:val="58"/>
                <w:rtl w:val="1"/>
              </w:rPr>
              <w:t xml:space="preserve">سند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58"/>
                <w:szCs w:val="5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58"/>
                <w:szCs w:val="58"/>
                <w:rtl w:val="1"/>
              </w:rPr>
              <w:t xml:space="preserve">قبض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58"/>
                <w:szCs w:val="5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58"/>
                <w:szCs w:val="58"/>
                <w:rtl w:val="1"/>
              </w:rPr>
              <w:t xml:space="preserve">بتحويل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58"/>
                <w:szCs w:val="5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58"/>
                <w:szCs w:val="58"/>
                <w:rtl w:val="1"/>
              </w:rPr>
              <w:t xml:space="preserve">بنكي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bidi w:val="1"/>
              <w:spacing w:after="0" w:before="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a8c8f0"/>
                <w:sz w:val="18"/>
                <w:szCs w:val="18"/>
                <w:rtl w:val="0"/>
              </w:rPr>
              <w:t xml:space="preserve">BANK TRANSFER RECEIPT VOUCHER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a80c0" w:val="clear"/>
            <w:tcMar>
              <w:top w:w="26.0" w:type="dxa"/>
              <w:bottom w:w="26.0" w:type="dxa"/>
            </w:tcMar>
          </w:tcPr>
          <w:p w:rsidR="00000000" w:rsidDel="00000000" w:rsidP="00000000" w:rsidRDefault="00000000" w:rsidRPr="00000000" w14:paraId="00000005">
            <w:pPr>
              <w:bidi w:val="1"/>
              <w:spacing w:after="0" w:before="8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bidi w:val="1"/>
        <w:spacing w:after="0" w:before="9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0"/>
        <w:gridCol w:w="2840"/>
        <w:gridCol w:w="1200"/>
        <w:gridCol w:w="2840"/>
        <w:gridCol w:w="1040"/>
        <w:tblGridChange w:id="0">
          <w:tblGrid>
            <w:gridCol w:w="1440"/>
            <w:gridCol w:w="2840"/>
            <w:gridCol w:w="1200"/>
            <w:gridCol w:w="2840"/>
            <w:gridCol w:w="1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الجهة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الاستلام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السند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الدافع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الهوية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الشركة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الجهة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الجوال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العنوان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البريد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الإلكتروني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8f0" w:space="0" w:sz="4" w:val="single"/>
              <w:left w:color="c0d8f0" w:space="0" w:sz="4" w:val="single"/>
              <w:bottom w:color="c0d8f0" w:space="0" w:sz="4" w:val="single"/>
              <w:right w:color="c0d8f0" w:space="0" w:sz="4" w:val="single"/>
            </w:tcBorders>
            <w:shd w:fill="c0d8f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ملخص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bidi w:val="1"/>
        <w:spacing w:after="0" w:before="6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600"/>
        <w:gridCol w:w="400"/>
        <w:gridCol w:w="3360"/>
        <w:gridCol w:w="400"/>
        <w:gridCol w:w="2600"/>
        <w:tblGridChange w:id="0">
          <w:tblGrid>
            <w:gridCol w:w="2600"/>
            <w:gridCol w:w="400"/>
            <w:gridCol w:w="3360"/>
            <w:gridCol w:w="400"/>
            <w:gridCol w:w="26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6" w:val="single"/>
              <w:left w:color="2e6cb8" w:space="0" w:sz="6" w:val="single"/>
              <w:bottom w:color="2e6cb8" w:space="0" w:sz="6" w:val="single"/>
              <w:right w:color="2e6cb8" w:space="0" w:sz="6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1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الدافع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5590d0"/>
                <w:sz w:val="18"/>
                <w:szCs w:val="18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bidi w:val="1"/>
              <w:spacing w:after="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5590d0"/>
                <w:sz w:val="18"/>
                <w:szCs w:val="18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2e6cb8"/>
                <w:sz w:val="28"/>
                <w:szCs w:val="28"/>
                <w:rtl w:val="0"/>
              </w:rPr>
              <w:t xml:space="preserve">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1b3f7a" w:space="0" w:sz="4" w:val="single"/>
              <w:left w:color="1b3f7a" w:space="0" w:sz="4" w:val="single"/>
              <w:bottom w:color="1b3f7a" w:space="0" w:sz="4" w:val="single"/>
              <w:right w:color="1b3f7a" w:space="0" w:sz="4" w:val="single"/>
            </w:tcBorders>
            <w:shd w:fill="1b3f7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25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4"/>
                <w:szCs w:val="24"/>
                <w:rtl w:val="1"/>
              </w:rPr>
              <w:t xml:space="preserve">بنكي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bidi w:val="1"/>
              <w:spacing w:after="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المرجع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a8c8f0"/>
                <w:sz w:val="18"/>
                <w:szCs w:val="18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bidi w:val="1"/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a8c8f0"/>
                <w:sz w:val="18"/>
                <w:szCs w:val="18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bidi w:val="1"/>
              <w:spacing w:after="0" w:before="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c0d8f0"/>
                <w:sz w:val="18"/>
                <w:szCs w:val="18"/>
                <w:rtl w:val="1"/>
              </w:rPr>
              <w:t xml:space="preserve">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0"/>
                <w:szCs w:val="20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2e6cb8"/>
                <w:sz w:val="28"/>
                <w:szCs w:val="28"/>
                <w:rtl w:val="0"/>
              </w:rPr>
              <w:t xml:space="preserve">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6" w:val="single"/>
              <w:left w:color="2e6cb8" w:space="0" w:sz="6" w:val="single"/>
              <w:bottom w:color="2e6cb8" w:space="0" w:sz="6" w:val="single"/>
              <w:right w:color="2e6cb8" w:space="0" w:sz="6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0"/>
                <w:szCs w:val="20"/>
                <w:rtl w:val="1"/>
              </w:rPr>
              <w:t xml:space="preserve">المستفيد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5590d0"/>
                <w:sz w:val="18"/>
                <w:szCs w:val="18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bidi w:val="1"/>
              <w:spacing w:after="0" w:before="2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8"/>
                <w:szCs w:val="18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5590d0"/>
                <w:sz w:val="18"/>
                <w:szCs w:val="18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التفصيلية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مرجع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وقت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العملية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نوع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محلي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داخلي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)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دولي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SWIFT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)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سريع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RTGS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العملة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بالأرقام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2e6cb8" w:space="0" w:sz="6" w:val="single"/>
              <w:left w:color="2e6cb8" w:space="0" w:sz="6" w:val="single"/>
              <w:bottom w:color="2e6cb8" w:space="0" w:sz="6" w:val="single"/>
              <w:right w:color="2e6cb8" w:space="0" w:sz="6" w:val="single"/>
            </w:tcBorders>
            <w:shd w:fill="e0eef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6"/>
                <w:szCs w:val="26"/>
                <w:rtl w:val="1"/>
              </w:rPr>
              <w:t xml:space="preserve">  ....................................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رسوم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.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بالحروف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الغرض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8f0" w:space="0" w:sz="4" w:val="single"/>
              <w:left w:color="c0d8f0" w:space="0" w:sz="4" w:val="single"/>
              <w:bottom w:color="c0d8f0" w:space="0" w:sz="4" w:val="single"/>
              <w:right w:color="c0d8f0" w:space="0" w:sz="4" w:val="single"/>
            </w:tcBorders>
            <w:shd w:fill="c0d8f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الحساب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رس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صاحب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الحساب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الحساب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كود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0"/>
              </w:rPr>
              <w:t xml:space="preserve">SWIFT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0"/>
              </w:rPr>
              <w:t xml:space="preserve">IBAN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bidi w:val="1"/>
        <w:spacing w:after="0" w:before="8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3860"/>
        <w:gridCol w:w="1560"/>
        <w:gridCol w:w="1840"/>
        <w:tblGridChange w:id="0">
          <w:tblGrid>
            <w:gridCol w:w="2100"/>
            <w:gridCol w:w="3860"/>
            <w:gridCol w:w="1560"/>
            <w:gridCol w:w="18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بيانات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الحساب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المستفيد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المستفيد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C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الحساب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5E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0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كود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0"/>
              </w:rPr>
              <w:t xml:space="preserve">SWIFT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2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دولة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مدينة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فرع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البنك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0"/>
              </w:rPr>
              <w:t xml:space="preserve">IBAN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المستفيد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260"/>
        <w:tblGridChange w:id="0">
          <w:tblGrid>
            <w:gridCol w:w="2100"/>
            <w:gridCol w:w="72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d8f0" w:space="0" w:sz="4" w:val="single"/>
              <w:left w:color="c0d8f0" w:space="0" w:sz="4" w:val="single"/>
              <w:bottom w:color="c0d8f0" w:space="0" w:sz="4" w:val="single"/>
              <w:right w:color="c0d8f0" w:space="0" w:sz="4" w:val="single"/>
            </w:tcBorders>
            <w:shd w:fill="c0d8f0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حالة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2"/>
                <w:szCs w:val="22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حالة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التحويل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70.0" w:type="dxa"/>
              <w:left w:w="120.0" w:type="dxa"/>
              <w:bottom w:w="7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تم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التحويل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بنجاح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قيد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المعالجة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معل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          ☐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20"/>
                <w:szCs w:val="20"/>
                <w:rtl w:val="1"/>
              </w:rPr>
              <w:t xml:space="preserve">مرفوض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رقم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إيصال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التأكيد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bidi w:val="1"/>
              <w:spacing w:after="40" w:before="40" w:lineRule="auto"/>
              <w:jc w:val="right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وصول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المبلغ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2e6cb8" w:space="0" w:sz="10" w:val="single"/>
              <w:right w:color="000000" w:space="0" w:sz="0" w:val="nil"/>
            </w:tcBorders>
            <w:tcMar>
              <w:top w:w="60.0" w:type="dxa"/>
              <w:left w:w="120.0" w:type="dxa"/>
              <w:bottom w:w="4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bidi w:val="1"/>
              <w:spacing w:after="0" w:before="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bidi w:val="1"/>
        <w:spacing w:after="0" w:before="100" w:lineRule="auto"/>
        <w:rPr/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2e6cb8" w:space="0" w:sz="4" w:val="single"/>
              <w:left w:color="2e6cb8" w:space="0" w:sz="4" w:val="single"/>
              <w:bottom w:color="2e6cb8" w:space="0" w:sz="4" w:val="single"/>
              <w:right w:color="2e6cb8" w:space="0" w:sz="4" w:val="single"/>
            </w:tcBorders>
            <w:shd w:fill="2e6cb8" w:val="clear"/>
            <w:tcMar>
              <w:top w:w="90.0" w:type="dxa"/>
              <w:left w:w="140.0" w:type="dxa"/>
              <w:bottom w:w="9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ffffff"/>
                <w:sz w:val="22"/>
                <w:szCs w:val="22"/>
                <w:rtl w:val="1"/>
              </w:rPr>
              <w:t xml:space="preserve">ملاحظات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ffffff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73">
            <w:pPr>
              <w:bidi w:val="1"/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bidi w:val="1"/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bidi w:val="1"/>
              <w:spacing w:after="0" w:before="7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bidi w:val="1"/>
        <w:spacing w:after="0" w:before="150" w:lineRule="auto"/>
        <w:rPr/>
      </w:pP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7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مسؤول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الحسابات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المالية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7F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الدافع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حو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0c0e0" w:space="0" w:sz="4" w:val="single"/>
              <w:left w:color="a0c0e0" w:space="0" w:sz="4" w:val="single"/>
              <w:bottom w:color="a0c0e0" w:space="0" w:sz="4" w:val="single"/>
              <w:right w:color="a0c0e0" w:space="0" w:sz="4" w:val="single"/>
            </w:tcBorders>
            <w:shd w:fill="ebf2fa" w:val="clear"/>
            <w:tcMar>
              <w:top w:w="90.0" w:type="dxa"/>
              <w:left w:w="140.0" w:type="dxa"/>
              <w:bottom w:w="90.0" w:type="dxa"/>
              <w:right w:w="140.0" w:type="dxa"/>
            </w:tcMar>
          </w:tcPr>
          <w:p w:rsidR="00000000" w:rsidDel="00000000" w:rsidP="00000000" w:rsidRDefault="00000000" w:rsidRPr="00000000" w14:paraId="00000087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المستل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ِ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 /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الم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ُ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خو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َّ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bCs w:val="1"/>
                <w:color w:val="1b3f7a"/>
                <w:sz w:val="21"/>
                <w:szCs w:val="21"/>
                <w:rtl w:val="1"/>
              </w:rPr>
              <w:t xml:space="preserve">ل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bidi w:val="1"/>
              <w:spacing w:after="0" w:before="11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التوقيع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الاسم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bidi w:val="1"/>
              <w:spacing w:after="0" w:before="3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bidi w:val="1"/>
              <w:spacing w:after="40" w:before="40" w:lineRule="auto"/>
              <w:jc w:val="center"/>
              <w:rPr/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التاريخ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0"/>
                <w:bCs w:val="0"/>
                <w:color w:val="0a1a30"/>
                <w:sz w:val="19"/>
                <w:szCs w:val="19"/>
                <w:rtl w:val="1"/>
              </w:rPr>
              <w:t xml:space="preserve">:  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bidi w:val="1"/>
              <w:spacing w:after="0" w:before="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bidi w:val="1"/>
        <w:spacing w:after="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Bdr>
          <w:bottom w:color="4a80c0" w:space="1" w:sz="6" w:val="single"/>
        </w:pBdr>
        <w:bidi w:val="1"/>
        <w:spacing w:after="80" w:before="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هذا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السند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وثيقة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مالية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رسمية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رفق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معه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إيصال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التحويل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البنكي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 • 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ي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ُ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حتفظ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بنسخة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لدى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كل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Traditional Arabic" w:cs="Traditional Arabic" w:eastAsia="Traditional Arabic" w:hAnsi="Traditional Arabic"/>
          <w:color w:val="888888"/>
          <w:sz w:val="16"/>
          <w:szCs w:val="16"/>
          <w:rtl w:val="1"/>
        </w:rPr>
        <w:t xml:space="preserve">طرف</w:t>
      </w:r>
    </w:p>
    <w:p w:rsidR="00000000" w:rsidDel="00000000" w:rsidP="00000000" w:rsidRDefault="00000000" w:rsidRPr="00000000" w14:paraId="00000092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bidi w:val="1"/>
        <w:spacing w:after="60" w:before="60" w:lineRule="auto"/>
        <w:jc w:val="center"/>
        <w:rPr>
          <w:rFonts w:ascii="Traditional Arabic" w:cs="Traditional Arabic" w:eastAsia="Traditional Arabic" w:hAnsi="Traditional Arabic"/>
          <w:color w:val="888888"/>
          <w:sz w:val="16"/>
          <w:szCs w:val="16"/>
        </w:rPr>
      </w:pPr>
      <w:hyperlink r:id="rId6">
        <w:r w:rsidDel="00000000" w:rsidR="00000000" w:rsidRPr="00000000">
          <w:rPr>
            <w:rFonts w:ascii="Traditional Arabic" w:cs="Traditional Arabic" w:eastAsia="Traditional Arabic" w:hAnsi="Traditional Arabic"/>
            <w:color w:val="1155cc"/>
            <w:sz w:val="16"/>
            <w:szCs w:val="16"/>
            <w:u w:val="single"/>
          </w:rPr>
          <w:drawing>
            <wp:inline distB="114300" distT="114300" distL="114300" distR="114300">
              <wp:extent cx="5943290" cy="1485900"/>
              <wp:effectExtent b="0" l="0" r="0" t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290" cy="14859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sectPr>
      <w:pgSz w:h="16838" w:w="11906" w:orient="portrait"/>
      <w:pgMar w:bottom="1000" w:top="1000" w:left="1273" w:right="127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Traditional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daftra.com/register?trk=SEO_Templates_inside_111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